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45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COBERTURA VACINAL COVID-19</w:t>
      </w:r>
    </w:p>
    <w:p w:rsidR="00E04690" w:rsidRPr="00B64AC7" w:rsidRDefault="00E04690" w:rsidP="00E0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AC7">
        <w:rPr>
          <w:rFonts w:ascii="Times New Roman" w:hAnsi="Times New Roman" w:cs="Times New Roman"/>
          <w:b/>
          <w:sz w:val="28"/>
          <w:szCs w:val="28"/>
        </w:rPr>
        <w:t>LEOBERTO LEAL</w:t>
      </w:r>
    </w:p>
    <w:p w:rsidR="00E04690" w:rsidRDefault="00E04690" w:rsidP="00E0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4690" w:rsidRDefault="00E04690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conformidade com a Nota de Orientação Administrativa Circular MPC 001/2021 relativo à transparência no processo de vacinação contra a COVID-19 nos municípios de Santa Catarina, Leoberto Leal, vem através desse, divulgar semanalmente</w:t>
      </w:r>
      <w:r w:rsidR="001B7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cobertura vacinal municipal. </w:t>
      </w:r>
    </w:p>
    <w:p w:rsidR="00A612DA" w:rsidRDefault="00A612DA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95F" w:rsidRDefault="00A612DA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ATUALIZADO EM 16/02/2021.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D0695F" w:rsidTr="00B64AC7">
        <w:tc>
          <w:tcPr>
            <w:tcW w:w="4322" w:type="dxa"/>
          </w:tcPr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D0695F">
              <w:rPr>
                <w:rFonts w:ascii="Times New Roman" w:hAnsi="Times New Roman" w:cs="Times New Roman"/>
                <w:sz w:val="24"/>
                <w:szCs w:val="24"/>
              </w:rPr>
              <w:t>ETAPA DO PLANO DE VACINAÇÃO:</w:t>
            </w:r>
          </w:p>
        </w:tc>
        <w:tc>
          <w:tcPr>
            <w:tcW w:w="5000" w:type="dxa"/>
          </w:tcPr>
          <w:p w:rsidR="00D0695F" w:rsidRDefault="00D0695F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FASE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5F" w:rsidRDefault="00D0695F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Trabalhador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saúde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95F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Idosos acima de 75 anos de idade;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Pessoas com 60 anos ou mais que vivem em instituições de longa permanência; </w:t>
            </w:r>
          </w:p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População indígena.</w:t>
            </w:r>
          </w:p>
        </w:tc>
      </w:tr>
      <w:tr w:rsidR="001B7C6B" w:rsidTr="00B64AC7">
        <w:tc>
          <w:tcPr>
            <w:tcW w:w="4322" w:type="dxa"/>
          </w:tcPr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RECEBIDAS:</w:t>
            </w:r>
          </w:p>
        </w:tc>
        <w:tc>
          <w:tcPr>
            <w:tcW w:w="5000" w:type="dxa"/>
          </w:tcPr>
          <w:p w:rsidR="001B7C6B" w:rsidRDefault="001B7C6B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doses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440DD">
              <w:rPr>
                <w:rFonts w:ascii="Times New Roman" w:hAnsi="Times New Roman" w:cs="Times New Roman"/>
                <w:sz w:val="24"/>
                <w:szCs w:val="24"/>
              </w:rPr>
              <w:t>oronaV</w:t>
            </w:r>
            <w:r w:rsidR="006A770D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proofErr w:type="gramEnd"/>
            <w:r w:rsidR="006A770D">
              <w:rPr>
                <w:rFonts w:ascii="Times New Roman" w:hAnsi="Times New Roman" w:cs="Times New Roman"/>
                <w:sz w:val="24"/>
                <w:szCs w:val="24"/>
              </w:rPr>
              <w:t xml:space="preserve">) – 1º Dose </w:t>
            </w:r>
          </w:p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doses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CoronaVac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 Dose</w:t>
            </w:r>
            <w:proofErr w:type="gramStart"/>
          </w:p>
          <w:p w:rsidR="001B7C6B" w:rsidRDefault="00472CED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C6B">
              <w:rPr>
                <w:rFonts w:ascii="Times New Roman" w:hAnsi="Times New Roman" w:cs="Times New Roman"/>
                <w:sz w:val="24"/>
                <w:szCs w:val="24"/>
              </w:rPr>
              <w:t xml:space="preserve">0 doses (Oxford </w:t>
            </w:r>
            <w:proofErr w:type="gramStart"/>
            <w:r w:rsidR="003D71D2">
              <w:rPr>
                <w:rFonts w:ascii="Times New Roman" w:hAnsi="Times New Roman" w:cs="Times New Roman"/>
                <w:sz w:val="24"/>
                <w:szCs w:val="24"/>
              </w:rPr>
              <w:t>AstraZeneca</w:t>
            </w:r>
            <w:proofErr w:type="gramEnd"/>
            <w:r w:rsidR="003D71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71D2">
              <w:rPr>
                <w:rFonts w:ascii="Times New Roman" w:hAnsi="Times New Roman" w:cs="Times New Roman"/>
                <w:sz w:val="24"/>
                <w:szCs w:val="24"/>
              </w:rPr>
              <w:t>– 1º Dose</w:t>
            </w:r>
          </w:p>
        </w:tc>
      </w:tr>
      <w:tr w:rsidR="001B7C6B" w:rsidTr="00B64AC7">
        <w:tc>
          <w:tcPr>
            <w:tcW w:w="4322" w:type="dxa"/>
          </w:tcPr>
          <w:p w:rsidR="001B7C6B" w:rsidRDefault="009C7F39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DOSES APLICADAS:</w:t>
            </w:r>
          </w:p>
        </w:tc>
        <w:tc>
          <w:tcPr>
            <w:tcW w:w="5000" w:type="dxa"/>
          </w:tcPr>
          <w:p w:rsidR="001B7C6B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doses</w:t>
            </w:r>
          </w:p>
        </w:tc>
      </w:tr>
      <w:tr w:rsidR="003D71D2" w:rsidTr="00B64AC7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PESSOAS VACINADAS:</w:t>
            </w:r>
          </w:p>
        </w:tc>
        <w:tc>
          <w:tcPr>
            <w:tcW w:w="5000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pessoas</w:t>
            </w:r>
          </w:p>
        </w:tc>
      </w:tr>
      <w:tr w:rsidR="003D71D2" w:rsidTr="00B64AC7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DOSES PERDIDAS:</w:t>
            </w:r>
          </w:p>
        </w:tc>
        <w:tc>
          <w:tcPr>
            <w:tcW w:w="5000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doses</w:t>
            </w:r>
          </w:p>
        </w:tc>
      </w:tr>
      <w:tr w:rsidR="003D71D2" w:rsidTr="00B64AC7">
        <w:tc>
          <w:tcPr>
            <w:tcW w:w="4322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PERCENTUAL DE COBERTURA VACINAL: </w:t>
            </w:r>
          </w:p>
        </w:tc>
        <w:tc>
          <w:tcPr>
            <w:tcW w:w="5000" w:type="dxa"/>
          </w:tcPr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Populacional: 2,6%</w:t>
            </w:r>
          </w:p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Trabalhadores de saúde: 92,30</w:t>
            </w:r>
            <w:r w:rsidR="00B64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D71D2" w:rsidRDefault="003D71D2" w:rsidP="00E0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Idosos acima de 90 anos: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0695F" w:rsidRDefault="003D71D2" w:rsidP="00E0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As etapas do plano de vacinação são realizadas conforme distribuição das vacinas</w:t>
      </w:r>
      <w:r w:rsidR="00A612DA">
        <w:rPr>
          <w:rFonts w:ascii="Times New Roman" w:hAnsi="Times New Roman" w:cs="Times New Roman"/>
          <w:sz w:val="24"/>
          <w:szCs w:val="24"/>
        </w:rPr>
        <w:t xml:space="preserve"> pela </w:t>
      </w:r>
      <w:r>
        <w:rPr>
          <w:rFonts w:ascii="Times New Roman" w:hAnsi="Times New Roman" w:cs="Times New Roman"/>
          <w:sz w:val="24"/>
          <w:szCs w:val="24"/>
        </w:rPr>
        <w:t xml:space="preserve">Secretaria de Saúde do Estado. </w:t>
      </w: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E046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AC7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Marilda Otto Alves</w:t>
      </w:r>
    </w:p>
    <w:p w:rsidR="00B64AC7" w:rsidRPr="00E04690" w:rsidRDefault="00B64AC7" w:rsidP="00B64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Saúde e Assistência Social</w:t>
      </w:r>
    </w:p>
    <w:sectPr w:rsidR="00B64AC7" w:rsidRPr="00E04690" w:rsidSect="00B64AC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90"/>
    <w:rsid w:val="001B7C6B"/>
    <w:rsid w:val="002440DD"/>
    <w:rsid w:val="003465AE"/>
    <w:rsid w:val="003D71D2"/>
    <w:rsid w:val="00472CED"/>
    <w:rsid w:val="004A5F45"/>
    <w:rsid w:val="006A770D"/>
    <w:rsid w:val="009C7F39"/>
    <w:rsid w:val="00A612DA"/>
    <w:rsid w:val="00B64AC7"/>
    <w:rsid w:val="00D0695F"/>
    <w:rsid w:val="00E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DE ENFERMAGEN</dc:creator>
  <cp:lastModifiedBy>POSTO DE ENFERMAGEN</cp:lastModifiedBy>
  <cp:revision>7</cp:revision>
  <dcterms:created xsi:type="dcterms:W3CDTF">2021-02-15T17:54:00Z</dcterms:created>
  <dcterms:modified xsi:type="dcterms:W3CDTF">2021-02-16T10:48:00Z</dcterms:modified>
</cp:coreProperties>
</file>